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900" w:lineRule="atLeast"/>
        <w:jc w:val="center"/>
        <w:rPr>
          <w:rFonts w:ascii="方正小标宋_GBK" w:hAnsi="微软雅黑" w:eastAsia="方正小标宋_GBK" w:cs="宋体"/>
          <w:b/>
          <w:bCs/>
          <w:color w:val="333333"/>
          <w:kern w:val="0"/>
          <w:sz w:val="36"/>
          <w:szCs w:val="36"/>
        </w:rPr>
      </w:pPr>
      <w:r>
        <w:rPr>
          <w:rFonts w:hint="eastAsia" w:ascii="方正小标宋_GBK" w:hAnsi="微软雅黑" w:eastAsia="方正小标宋_GBK" w:cs="宋体"/>
          <w:b/>
          <w:bCs/>
          <w:color w:val="333333"/>
          <w:kern w:val="0"/>
          <w:sz w:val="36"/>
          <w:szCs w:val="36"/>
        </w:rPr>
        <w:t>苏州市2023年度知识产权计划项目评审结果公示</w:t>
      </w:r>
    </w:p>
    <w:tbl>
      <w:tblPr>
        <w:tblStyle w:val="6"/>
        <w:tblW w:w="5000" w:type="pct"/>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360" w:hRule="atLeast"/>
        </w:trPr>
        <w:tc>
          <w:tcPr>
            <w:tcW w:w="5000" w:type="pct"/>
            <w:vAlign w:val="center"/>
          </w:tcPr>
          <w:p>
            <w:pPr>
              <w:widowControl/>
              <w:spacing w:line="360" w:lineRule="atLeast"/>
              <w:jc w:val="center"/>
              <w:rPr>
                <w:rFonts w:ascii="宋体" w:hAnsi="宋体" w:eastAsia="宋体" w:cs="宋体"/>
                <w:kern w:val="0"/>
                <w:sz w:val="18"/>
                <w:szCs w:val="18"/>
              </w:rPr>
            </w:pPr>
          </w:p>
        </w:tc>
      </w:tr>
    </w:tbl>
    <w:p>
      <w:pPr>
        <w:widowControl/>
        <w:shd w:val="clear" w:color="auto" w:fill="FFFFFF"/>
        <w:spacing w:before="120" w:after="120"/>
        <w:ind w:firstLine="48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根据《苏州市知识产权高质量发展三年行动计划（2021～2023年）》等文件要求，经专家组评审、现场答辩、信用审查、局党组会议研究确定，苏州市2023年度知识产权计划项目实施单位基本形成。现将评审结果进行公示，接受社会公众的监督和评议。公示期为5个工作日(2023年7月25日至31日)。如有异议，可于公示期内书面向苏州市市场监督管理局知识产权产业促进处反映，并提供必要的证明文件。以单位名义反映情况的材料需加盖单位公章，以个人名义反映情况的材料应署名，并提供联系电话。信函以到达日邮戳为准。</w:t>
      </w:r>
    </w:p>
    <w:p>
      <w:pPr>
        <w:widowControl/>
        <w:shd w:val="clear" w:color="auto" w:fill="FFFFFF"/>
        <w:spacing w:before="120" w:after="120"/>
        <w:ind w:firstLine="48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电话：68615318、69821307</w:t>
      </w:r>
      <w:r>
        <w:rPr>
          <w:rFonts w:hint="eastAsia" w:ascii="仿宋_GB2312" w:hAnsi="MS Mincho" w:eastAsia="MS Mincho" w:cs="MS Mincho"/>
          <w:color w:val="333333"/>
          <w:kern w:val="0"/>
          <w:sz w:val="32"/>
          <w:szCs w:val="32"/>
        </w:rPr>
        <w:t> </w:t>
      </w:r>
      <w:r>
        <w:rPr>
          <w:rFonts w:hint="eastAsia" w:ascii="仿宋_GB2312" w:hAnsi="宋体" w:eastAsia="仿宋_GB2312" w:cs="宋体"/>
          <w:color w:val="333333"/>
          <w:kern w:val="0"/>
          <w:sz w:val="32"/>
          <w:szCs w:val="32"/>
        </w:rPr>
        <w:t xml:space="preserve"> </w:t>
      </w:r>
    </w:p>
    <w:p>
      <w:pPr>
        <w:widowControl/>
        <w:shd w:val="clear" w:color="auto" w:fill="FFFFFF"/>
        <w:spacing w:before="120" w:after="120"/>
        <w:ind w:firstLine="48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地址：苏州市姑苏区平泷路188号南楼13楼1315、1307室</w:t>
      </w:r>
      <w:r>
        <w:rPr>
          <w:rFonts w:hint="eastAsia" w:ascii="仿宋_GB2312" w:hAnsi="MS Mincho" w:eastAsia="MS Mincho" w:cs="MS Mincho"/>
          <w:color w:val="333333"/>
          <w:kern w:val="0"/>
          <w:sz w:val="32"/>
          <w:szCs w:val="32"/>
        </w:rPr>
        <w:t> </w:t>
      </w:r>
      <w:r>
        <w:rPr>
          <w:rFonts w:hint="eastAsia" w:ascii="仿宋_GB2312" w:hAnsi="宋体" w:eastAsia="仿宋_GB2312" w:cs="宋体"/>
          <w:color w:val="333333"/>
          <w:kern w:val="0"/>
          <w:sz w:val="32"/>
          <w:szCs w:val="32"/>
        </w:rPr>
        <w:t xml:space="preserve"> </w:t>
      </w:r>
    </w:p>
    <w:p>
      <w:pPr>
        <w:widowControl/>
        <w:shd w:val="clear" w:color="auto" w:fill="FFFFFF"/>
        <w:ind w:firstLine="480"/>
        <w:jc w:val="left"/>
        <w:rPr>
          <w:rFonts w:ascii="仿宋_GB2312" w:hAnsi="宋体" w:eastAsia="仿宋_GB2312" w:cs="宋体"/>
          <w:color w:val="333333"/>
          <w:kern w:val="0"/>
          <w:sz w:val="32"/>
          <w:szCs w:val="32"/>
        </w:rPr>
      </w:pPr>
      <w:r>
        <w:fldChar w:fldCharType="begin"/>
      </w:r>
      <w:r>
        <w:instrText xml:space="preserve"> HYPERLINK "http://scjgj.suzhou.gov.cn/szqts/tzgg/202206/1ebf3ef64483465e8bbccb2f22c02a78/files/fde11b2ee3844f4d91a9905bb257002e.docx"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1</w:t>
      </w:r>
      <w:r>
        <w:rPr>
          <w:rFonts w:hint="eastAsia" w:ascii="仿宋_GB2312" w:hAnsi="宋体" w:eastAsia="仿宋_GB2312" w:cs="宋体"/>
          <w:color w:val="444444"/>
          <w:kern w:val="0"/>
          <w:sz w:val="32"/>
          <w:szCs w:val="32"/>
        </w:rPr>
        <w:t>：苏州市2023年度高价值专利培育计划项目拟立项名单</w:t>
      </w:r>
      <w:r>
        <w:rPr>
          <w:rFonts w:hint="eastAsia" w:ascii="仿宋_GB2312" w:hAnsi="宋体" w:eastAsia="仿宋_GB2312" w:cs="宋体"/>
          <w:color w:val="444444"/>
          <w:kern w:val="0"/>
          <w:sz w:val="32"/>
          <w:szCs w:val="32"/>
        </w:rPr>
        <w:fldChar w:fldCharType="end"/>
      </w:r>
    </w:p>
    <w:p>
      <w:pPr>
        <w:widowControl/>
        <w:shd w:val="clear" w:color="auto" w:fill="FFFFFF"/>
        <w:ind w:firstLine="480"/>
        <w:jc w:val="left"/>
        <w:rPr>
          <w:rFonts w:ascii="仿宋_GB2312" w:hAnsi="宋体" w:eastAsia="仿宋_GB2312" w:cs="宋体"/>
          <w:color w:val="333333"/>
          <w:kern w:val="0"/>
          <w:sz w:val="32"/>
          <w:szCs w:val="32"/>
        </w:rPr>
      </w:pPr>
      <w:r>
        <w:fldChar w:fldCharType="begin"/>
      </w:r>
      <w:r>
        <w:instrText xml:space="preserve"> HYPERLINK "http://scjgj.suzhou.gov.cn/szqts/tzgg/202206/1ebf3ef64483465e8bbccb2f22c02a78/files/e26d98eef96f4824b4b27490aa076725.docx"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2</w:t>
      </w:r>
      <w:r>
        <w:rPr>
          <w:rFonts w:hint="eastAsia" w:ascii="仿宋_GB2312" w:hAnsi="宋体" w:eastAsia="仿宋_GB2312" w:cs="宋体"/>
          <w:color w:val="444444"/>
          <w:kern w:val="0"/>
          <w:sz w:val="32"/>
          <w:szCs w:val="32"/>
        </w:rPr>
        <w:t>：苏州市2023年度知识产权运营引导计划项目拟立项名单</w:t>
      </w:r>
      <w:r>
        <w:rPr>
          <w:rFonts w:hint="eastAsia" w:ascii="仿宋_GB2312" w:hAnsi="宋体" w:eastAsia="仿宋_GB2312" w:cs="宋体"/>
          <w:color w:val="444444"/>
          <w:kern w:val="0"/>
          <w:sz w:val="32"/>
          <w:szCs w:val="32"/>
        </w:rPr>
        <w:fldChar w:fldCharType="end"/>
      </w:r>
    </w:p>
    <w:p>
      <w:pPr>
        <w:widowControl/>
        <w:shd w:val="clear" w:color="auto" w:fill="FFFFFF"/>
        <w:ind w:firstLine="480"/>
        <w:jc w:val="left"/>
        <w:rPr>
          <w:rFonts w:ascii="仿宋_GB2312" w:hAnsi="宋体" w:eastAsia="仿宋_GB2312" w:cs="宋体"/>
          <w:color w:val="333333"/>
          <w:kern w:val="0"/>
          <w:sz w:val="32"/>
          <w:szCs w:val="32"/>
        </w:rPr>
      </w:pPr>
      <w:r>
        <w:fldChar w:fldCharType="begin"/>
      </w:r>
      <w:r>
        <w:instrText xml:space="preserve"> HYPERLINK "http://scjgj.suzhou.gov.cn/szqts/tzgg/202206/1ebf3ef64483465e8bbccb2f22c02a78/files/71b4eee39a4a46ad9a673dc233071e9e.docx"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3</w:t>
      </w:r>
      <w:r>
        <w:rPr>
          <w:rFonts w:hint="eastAsia" w:ascii="仿宋_GB2312" w:hAnsi="宋体" w:eastAsia="仿宋_GB2312" w:cs="宋体"/>
          <w:color w:val="444444"/>
          <w:kern w:val="0"/>
          <w:sz w:val="32"/>
          <w:szCs w:val="32"/>
        </w:rPr>
        <w:t>：苏州市2023年度知识产权与标准融合计划项目拟立项名单</w:t>
      </w:r>
      <w:r>
        <w:rPr>
          <w:rFonts w:hint="eastAsia" w:ascii="仿宋_GB2312" w:hAnsi="宋体" w:eastAsia="仿宋_GB2312" w:cs="宋体"/>
          <w:color w:val="444444"/>
          <w:kern w:val="0"/>
          <w:sz w:val="32"/>
          <w:szCs w:val="32"/>
        </w:rPr>
        <w:fldChar w:fldCharType="end"/>
      </w:r>
    </w:p>
    <w:p>
      <w:pPr>
        <w:widowControl/>
        <w:shd w:val="clear" w:color="auto" w:fill="FFFFFF"/>
        <w:ind w:firstLine="480"/>
        <w:jc w:val="left"/>
        <w:rPr>
          <w:rFonts w:ascii="仿宋_GB2312" w:hAnsi="宋体" w:eastAsia="仿宋_GB2312" w:cs="宋体"/>
          <w:color w:val="444444"/>
          <w:kern w:val="0"/>
          <w:sz w:val="32"/>
          <w:szCs w:val="32"/>
        </w:rPr>
      </w:pPr>
      <w:r>
        <w:fldChar w:fldCharType="begin"/>
      </w:r>
      <w:r>
        <w:instrText xml:space="preserve"> HYPERLINK "http://scjgj.suzhou.gov.cn/szqts/tzgg/202206/1ebf3ef64483465e8bbccb2f22c02a78/files/e26d98eef96f4824b4b27490aa076725.docx"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4</w:t>
      </w:r>
      <w:r>
        <w:rPr>
          <w:rFonts w:hint="eastAsia" w:ascii="仿宋_GB2312" w:hAnsi="宋体" w:eastAsia="仿宋_GB2312" w:cs="宋体"/>
          <w:color w:val="444444"/>
          <w:kern w:val="0"/>
          <w:sz w:val="32"/>
          <w:szCs w:val="32"/>
        </w:rPr>
        <w:t>：苏州市2023年度</w:t>
      </w:r>
      <w:r>
        <w:rPr>
          <w:rFonts w:hint="eastAsia" w:ascii="仿宋_GB2312" w:hAnsi="宋体" w:eastAsia="仿宋_GB2312" w:cs="宋体"/>
          <w:color w:val="444444"/>
          <w:kern w:val="0"/>
          <w:sz w:val="32"/>
          <w:szCs w:val="32"/>
        </w:rPr>
        <w:fldChar w:fldCharType="end"/>
      </w:r>
      <w:r>
        <w:rPr>
          <w:rFonts w:hint="eastAsia" w:ascii="仿宋_GB2312" w:hAnsi="宋体" w:eastAsia="仿宋_GB2312" w:cs="宋体"/>
          <w:color w:val="444444"/>
          <w:kern w:val="0"/>
          <w:sz w:val="32"/>
          <w:szCs w:val="32"/>
        </w:rPr>
        <w:t>知识产权密集型产品</w:t>
      </w:r>
      <w:r>
        <w:rPr>
          <w:rFonts w:hint="eastAsia" w:ascii="仿宋_GB2312" w:hAnsi="宋体" w:eastAsia="仿宋_GB2312" w:cs="宋体"/>
          <w:color w:val="444444"/>
          <w:kern w:val="0"/>
          <w:sz w:val="32"/>
          <w:szCs w:val="32"/>
          <w:lang w:val="en-US" w:eastAsia="zh-CN"/>
        </w:rPr>
        <w:t>培育</w:t>
      </w:r>
      <w:r>
        <w:rPr>
          <w:rFonts w:hint="eastAsia" w:ascii="仿宋_GB2312" w:hAnsi="宋体" w:eastAsia="仿宋_GB2312" w:cs="宋体"/>
          <w:color w:val="444444"/>
          <w:kern w:val="0"/>
          <w:sz w:val="32"/>
          <w:szCs w:val="32"/>
        </w:rPr>
        <w:t xml:space="preserve">计划项目拟立项名单 </w:t>
      </w:r>
    </w:p>
    <w:p>
      <w:pPr>
        <w:widowControl/>
        <w:shd w:val="clear" w:color="auto" w:fill="FFFFFF"/>
        <w:ind w:firstLine="480"/>
        <w:jc w:val="left"/>
        <w:rPr>
          <w:rFonts w:ascii="仿宋_GB2312" w:hAnsi="宋体" w:eastAsia="仿宋_GB2312" w:cs="宋体"/>
          <w:color w:val="333333"/>
          <w:kern w:val="0"/>
          <w:sz w:val="32"/>
          <w:szCs w:val="32"/>
        </w:rPr>
      </w:pPr>
      <w:r>
        <w:fldChar w:fldCharType="begin"/>
      </w:r>
      <w:r>
        <w:instrText xml:space="preserve"> HYPERLINK "http://scjgj.suzhou.gov.cn/szqts/tzgg/202206/1ebf3ef64483465e8bbccb2f22c02a78/files/e26d98eef96f4824b4b27490aa076725.docx"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：苏州市2023年度商标品牌</w:t>
      </w:r>
      <w:r>
        <w:rPr>
          <w:rFonts w:hint="eastAsia" w:ascii="仿宋_GB2312" w:hAnsi="宋体" w:eastAsia="仿宋_GB2312" w:cs="宋体"/>
          <w:color w:val="444444"/>
          <w:kern w:val="0"/>
          <w:sz w:val="32"/>
          <w:szCs w:val="32"/>
          <w:lang w:val="en-US" w:eastAsia="zh-CN"/>
        </w:rPr>
        <w:t>战略推进</w:t>
      </w:r>
      <w:r>
        <w:rPr>
          <w:rFonts w:hint="eastAsia" w:ascii="仿宋_GB2312" w:hAnsi="宋体" w:eastAsia="仿宋_GB2312" w:cs="宋体"/>
          <w:color w:val="444444"/>
          <w:kern w:val="0"/>
          <w:sz w:val="32"/>
          <w:szCs w:val="32"/>
        </w:rPr>
        <w:t>计划项目拟立项名单</w:t>
      </w:r>
      <w:r>
        <w:rPr>
          <w:rFonts w:hint="eastAsia" w:ascii="仿宋_GB2312" w:hAnsi="宋体" w:eastAsia="仿宋_GB2312" w:cs="宋体"/>
          <w:color w:val="444444"/>
          <w:kern w:val="0"/>
          <w:sz w:val="32"/>
          <w:szCs w:val="32"/>
        </w:rPr>
        <w:fldChar w:fldCharType="end"/>
      </w:r>
    </w:p>
    <w:p>
      <w:pPr>
        <w:widowControl/>
        <w:shd w:val="clear" w:color="auto" w:fill="FFFFFF"/>
        <w:ind w:firstLine="480"/>
        <w:jc w:val="left"/>
        <w:rPr>
          <w:rFonts w:ascii="仿宋_GB2312" w:hAnsi="宋体" w:eastAsia="仿宋_GB2312" w:cs="宋体"/>
          <w:color w:val="333333"/>
          <w:kern w:val="0"/>
          <w:sz w:val="32"/>
          <w:szCs w:val="32"/>
        </w:rPr>
      </w:pPr>
      <w:r>
        <w:fldChar w:fldCharType="begin"/>
      </w:r>
      <w:r>
        <w:instrText xml:space="preserve"> HYPERLINK "http://scjgj.suzhou.gov.cn/szqts/tzgg/202206/1ebf3ef64483465e8bbccb2f22c02a78/files/e26d98eef96f4824b4b27490aa076725.docx" \t "_blank" </w:instrText>
      </w:r>
      <w:r>
        <w:fldChar w:fldCharType="separate"/>
      </w:r>
      <w:r>
        <w:rPr>
          <w:rFonts w:hint="eastAsia" w:ascii="仿宋_GB2312" w:hAnsi="宋体" w:eastAsia="仿宋_GB2312" w:cs="宋体"/>
          <w:color w:val="444444"/>
          <w:kern w:val="0"/>
          <w:sz w:val="32"/>
          <w:szCs w:val="32"/>
        </w:rPr>
        <w:t>附件</w:t>
      </w:r>
      <w:r>
        <w:rPr>
          <w:rFonts w:hint="eastAsia" w:ascii="仿宋_GB2312" w:hAnsi="宋体" w:eastAsia="仿宋_GB2312" w:cs="宋体"/>
          <w:color w:val="444444"/>
          <w:kern w:val="0"/>
          <w:sz w:val="32"/>
          <w:szCs w:val="32"/>
          <w:lang w:val="en-US" w:eastAsia="zh-CN"/>
        </w:rPr>
        <w:t>6</w:t>
      </w:r>
      <w:r>
        <w:rPr>
          <w:rFonts w:hint="eastAsia" w:ascii="仿宋_GB2312" w:hAnsi="宋体" w:eastAsia="仿宋_GB2312" w:cs="宋体"/>
          <w:color w:val="444444"/>
          <w:kern w:val="0"/>
          <w:sz w:val="32"/>
          <w:szCs w:val="32"/>
        </w:rPr>
        <w:t>：苏州市2023年度地理标志品牌培育项目拟立项名单</w:t>
      </w:r>
      <w:r>
        <w:rPr>
          <w:rFonts w:hint="eastAsia" w:ascii="仿宋_GB2312" w:hAnsi="宋体" w:eastAsia="仿宋_GB2312" w:cs="宋体"/>
          <w:color w:val="444444"/>
          <w:kern w:val="0"/>
          <w:sz w:val="32"/>
          <w:szCs w:val="32"/>
        </w:rPr>
        <w:fldChar w:fldCharType="end"/>
      </w:r>
    </w:p>
    <w:p>
      <w:pPr>
        <w:widowControl/>
        <w:shd w:val="clear" w:color="auto" w:fill="FFFFFF"/>
        <w:ind w:firstLine="480"/>
        <w:jc w:val="left"/>
        <w:rPr>
          <w:rFonts w:ascii="仿宋_GB2312" w:hAnsi="宋体" w:eastAsia="仿宋_GB2312" w:cs="宋体"/>
          <w:color w:val="333333"/>
          <w:kern w:val="0"/>
          <w:sz w:val="32"/>
          <w:szCs w:val="32"/>
        </w:rPr>
      </w:pPr>
    </w:p>
    <w:p>
      <w:pPr>
        <w:widowControl/>
        <w:shd w:val="clear" w:color="auto" w:fill="FFFFFF"/>
        <w:ind w:firstLine="480"/>
        <w:jc w:val="righ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苏州市市场监督管理局（知识产权局）</w:t>
      </w:r>
    </w:p>
    <w:p>
      <w:pPr>
        <w:widowControl/>
        <w:shd w:val="clear" w:color="auto" w:fill="FFFFFF"/>
        <w:ind w:firstLine="480"/>
        <w:jc w:val="right"/>
        <w:rPr>
          <w:rFonts w:ascii="仿宋_GB2312" w:hAnsi="宋体" w:eastAsia="仿宋_GB2312" w:cs="宋体"/>
          <w:color w:val="333333"/>
          <w:kern w:val="0"/>
          <w:sz w:val="32"/>
          <w:szCs w:val="32"/>
        </w:rPr>
      </w:pPr>
      <w:r>
        <w:rPr>
          <w:rFonts w:ascii="仿宋_GB2312" w:hAnsi="宋体" w:eastAsia="仿宋_GB2312" w:cs="宋体"/>
          <w:color w:val="333333"/>
          <w:kern w:val="0"/>
          <w:sz w:val="32"/>
          <w:szCs w:val="32"/>
        </w:rPr>
        <w:t>2023年7月2</w:t>
      </w:r>
      <w:r>
        <w:rPr>
          <w:rFonts w:hint="eastAsia" w:ascii="仿宋_GB2312" w:hAnsi="宋体" w:eastAsia="仿宋_GB2312" w:cs="宋体"/>
          <w:color w:val="333333"/>
          <w:kern w:val="0"/>
          <w:sz w:val="32"/>
          <w:szCs w:val="32"/>
        </w:rPr>
        <w:t>5</w:t>
      </w:r>
      <w:r>
        <w:rPr>
          <w:rFonts w:ascii="仿宋_GB2312" w:hAnsi="宋体" w:eastAsia="仿宋_GB2312" w:cs="宋体"/>
          <w:color w:val="333333"/>
          <w:kern w:val="0"/>
          <w:sz w:val="32"/>
          <w:szCs w:val="32"/>
        </w:rPr>
        <w:t>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580" w:lineRule="exact"/>
        <w:rPr>
          <w:rFonts w:eastAsia="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80" w:lineRule="exact"/>
        <w:jc w:val="center"/>
        <w:rPr>
          <w:b/>
          <w:sz w:val="36"/>
          <w:szCs w:val="36"/>
        </w:rPr>
      </w:pP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苏州市202</w:t>
      </w:r>
      <w:r>
        <w:rPr>
          <w:rFonts w:hint="eastAsia" w:ascii="方正小标宋_GBK" w:eastAsia="方正小标宋_GBK"/>
          <w:b/>
          <w:sz w:val="36"/>
          <w:szCs w:val="36"/>
        </w:rPr>
        <w:t>3</w:t>
      </w:r>
      <w:r>
        <w:rPr>
          <w:rFonts w:ascii="方正小标宋_GBK" w:eastAsia="方正小标宋_GBK"/>
          <w:b/>
          <w:sz w:val="36"/>
          <w:szCs w:val="36"/>
        </w:rPr>
        <w:t>年度高价值专利培育计划项目</w:t>
      </w: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拟立项名单</w:t>
      </w:r>
    </w:p>
    <w:tbl>
      <w:tblPr>
        <w:tblStyle w:val="6"/>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34"/>
        <w:gridCol w:w="434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6" w:type="dxa"/>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序号</w:t>
            </w:r>
          </w:p>
        </w:tc>
        <w:tc>
          <w:tcPr>
            <w:tcW w:w="1134" w:type="dxa"/>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地区</w:t>
            </w:r>
          </w:p>
        </w:tc>
        <w:tc>
          <w:tcPr>
            <w:tcW w:w="4343" w:type="dxa"/>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项目名称</w:t>
            </w:r>
          </w:p>
        </w:tc>
        <w:tc>
          <w:tcPr>
            <w:tcW w:w="1833" w:type="dxa"/>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1</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先进材料-高性能大规格直接切削用非调质钢高价值专利培育计划项目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江苏永钢集团有限公司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2</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常熟市</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高效节能新能源材料及电子元件烧成成套设备高价值专利培育计划项目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苏州汇科技术股份有限公司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3</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常熟市</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基于海底光缆的深海感知与通信融合系统关键技术高价值专利培育计划项目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江苏亨通海洋光网系统有限公司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4</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昆山市</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晶圆级硅基扇出封装技术高价值专利培育计划项目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华天科技（昆山）电子有限公司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5</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吴中区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高效能融合架构云服务器高价值专利培育计划项目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苏州浪潮智能科技有限公司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6</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高亮度高可靠性半导体激光器高价值专利培育计划项目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度亘核芯光电技术（苏州）有限公司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6" w:type="dxa"/>
            <w:vAlign w:val="center"/>
          </w:tcPr>
          <w:p>
            <w:pPr>
              <w:jc w:val="center"/>
              <w:rPr>
                <w:rFonts w:ascii="仿宋" w:hAnsi="仿宋" w:eastAsia="仿宋" w:cs="仿宋"/>
                <w:szCs w:val="21"/>
              </w:rPr>
            </w:pPr>
            <w:r>
              <w:rPr>
                <w:rFonts w:ascii="仿宋" w:hAnsi="仿宋" w:eastAsia="仿宋" w:cs="仿宋"/>
                <w:szCs w:val="21"/>
              </w:rPr>
              <w:t>7</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人工智能--新一代车载智能音频系统高价值专利培育计划项目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科大讯飞（苏州）科技有限公司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6" w:type="dxa"/>
            <w:vAlign w:val="center"/>
          </w:tcPr>
          <w:p>
            <w:pPr>
              <w:jc w:val="center"/>
              <w:rPr>
                <w:rFonts w:ascii="仿宋" w:hAnsi="仿宋" w:eastAsia="仿宋" w:cs="仿宋"/>
                <w:szCs w:val="21"/>
              </w:rPr>
            </w:pPr>
            <w:r>
              <w:rPr>
                <w:rFonts w:hint="eastAsia" w:ascii="仿宋" w:hAnsi="仿宋" w:eastAsia="仿宋" w:cs="仿宋"/>
                <w:szCs w:val="21"/>
              </w:rPr>
              <w:t>8</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高新区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航空航天装备振动试验测试系统高价值专利培育计划项目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苏州东菱振动试验仪器有限公司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6" w:type="dxa"/>
            <w:vAlign w:val="center"/>
          </w:tcPr>
          <w:p>
            <w:pPr>
              <w:jc w:val="center"/>
              <w:rPr>
                <w:rFonts w:ascii="仿宋" w:hAnsi="仿宋" w:eastAsia="仿宋" w:cs="仿宋"/>
                <w:szCs w:val="21"/>
              </w:rPr>
            </w:pPr>
            <w:r>
              <w:rPr>
                <w:rFonts w:hint="eastAsia" w:ascii="仿宋" w:hAnsi="仿宋" w:eastAsia="仿宋" w:cs="仿宋"/>
                <w:szCs w:val="21"/>
              </w:rPr>
              <w:t>9</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高新区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超高频半导体芯片测试探针与基座高价值专利培育计划项目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苏州和林微纳科技股份有限公司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6"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高新区</w:t>
            </w:r>
          </w:p>
        </w:tc>
        <w:tc>
          <w:tcPr>
            <w:tcW w:w="4343" w:type="dxa"/>
            <w:vAlign w:val="center"/>
          </w:tcPr>
          <w:p>
            <w:pPr>
              <w:jc w:val="center"/>
              <w:textAlignment w:val="center"/>
              <w:rPr>
                <w:rFonts w:ascii="仿宋" w:hAnsi="仿宋" w:eastAsia="仿宋" w:cs="仿宋"/>
                <w:szCs w:val="21"/>
              </w:rPr>
            </w:pPr>
            <w:r>
              <w:rPr>
                <w:rFonts w:ascii="仿宋" w:hAnsi="仿宋" w:eastAsia="仿宋" w:cs="仿宋"/>
                <w:szCs w:val="21"/>
              </w:rPr>
              <w:t>高功率半导体激光芯片领域高价值专利培育计划项目</w:t>
            </w:r>
          </w:p>
        </w:tc>
        <w:tc>
          <w:tcPr>
            <w:tcW w:w="1833" w:type="dxa"/>
            <w:vAlign w:val="center"/>
          </w:tcPr>
          <w:p>
            <w:pPr>
              <w:jc w:val="center"/>
              <w:rPr>
                <w:rFonts w:ascii="仿宋" w:hAnsi="仿宋" w:eastAsia="仿宋" w:cs="仿宋"/>
                <w:szCs w:val="21"/>
              </w:rPr>
            </w:pPr>
            <w:r>
              <w:rPr>
                <w:rFonts w:hint="eastAsia" w:ascii="仿宋" w:hAnsi="仿宋" w:eastAsia="仿宋" w:cs="仿宋"/>
                <w:szCs w:val="21"/>
              </w:rPr>
              <w:t>苏州长光华芯光电技术股份有限公司</w:t>
            </w:r>
          </w:p>
        </w:tc>
      </w:tr>
    </w:tbl>
    <w:p>
      <w:pPr>
        <w:spacing w:line="580" w:lineRule="exact"/>
        <w:rPr>
          <w:rFonts w:eastAsia="仿宋_GB2312"/>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80" w:lineRule="exact"/>
        <w:jc w:val="center"/>
        <w:rPr>
          <w:b/>
          <w:sz w:val="36"/>
          <w:szCs w:val="36"/>
        </w:rPr>
      </w:pP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苏州市202</w:t>
      </w:r>
      <w:r>
        <w:rPr>
          <w:rFonts w:hint="eastAsia" w:ascii="方正小标宋_GBK" w:eastAsia="方正小标宋_GBK"/>
          <w:b/>
          <w:sz w:val="36"/>
          <w:szCs w:val="36"/>
        </w:rPr>
        <w:t>3</w:t>
      </w:r>
      <w:r>
        <w:rPr>
          <w:rFonts w:ascii="方正小标宋_GBK" w:eastAsia="方正小标宋_GBK"/>
          <w:b/>
          <w:sz w:val="36"/>
          <w:szCs w:val="36"/>
        </w:rPr>
        <w:t>年度知识产权运营引导计划项目</w:t>
      </w: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拟立项名单</w:t>
      </w: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74"/>
        <w:gridCol w:w="4797"/>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09" w:type="dxa"/>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序号</w:t>
            </w:r>
          </w:p>
        </w:tc>
        <w:tc>
          <w:tcPr>
            <w:tcW w:w="1374" w:type="dxa"/>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地区</w:t>
            </w:r>
          </w:p>
        </w:tc>
        <w:tc>
          <w:tcPr>
            <w:tcW w:w="4797" w:type="dxa"/>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申报单位</w:t>
            </w:r>
          </w:p>
        </w:tc>
        <w:tc>
          <w:tcPr>
            <w:tcW w:w="1905" w:type="dxa"/>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000000" w:fill="FFFFFF"/>
            <w:vAlign w:val="center"/>
          </w:tcPr>
          <w:p>
            <w:pPr>
              <w:jc w:val="center"/>
              <w:rPr>
                <w:rFonts w:ascii="仿宋" w:hAnsi="仿宋" w:eastAsia="仿宋" w:cs="仿宋"/>
                <w:szCs w:val="21"/>
              </w:rPr>
            </w:pPr>
            <w:r>
              <w:rPr>
                <w:rFonts w:ascii="仿宋" w:hAnsi="仿宋" w:eastAsia="仿宋" w:cs="仿宋"/>
                <w:szCs w:val="21"/>
              </w:rPr>
              <w:t>1</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吴江区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清华大学苏州汽车研究院（吴江）</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赵峰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09" w:type="dxa"/>
            <w:shd w:val="clear" w:color="000000" w:fill="FFFFFF"/>
            <w:vAlign w:val="center"/>
          </w:tcPr>
          <w:p>
            <w:pPr>
              <w:jc w:val="center"/>
              <w:rPr>
                <w:rFonts w:ascii="仿宋" w:hAnsi="仿宋" w:eastAsia="仿宋" w:cs="仿宋"/>
                <w:szCs w:val="21"/>
              </w:rPr>
            </w:pPr>
            <w:r>
              <w:rPr>
                <w:rFonts w:ascii="仿宋" w:hAnsi="仿宋" w:eastAsia="仿宋" w:cs="仿宋"/>
                <w:szCs w:val="21"/>
              </w:rPr>
              <w:t>2</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吴江区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3</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吴中区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苏州市职业大学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汪义旺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4</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姑苏区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王传洋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5</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姑苏区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顾嫒娟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6</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西交利物浦大学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宋鹏飞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7</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苏州中科先进技术研究院有限公司</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张炳为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8</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中国科学院苏州纳米技术与纳米仿生研究所</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王强斌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9</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高新区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苏州科技大学</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胡伏原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9"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10</w:t>
            </w:r>
          </w:p>
        </w:tc>
        <w:tc>
          <w:tcPr>
            <w:tcW w:w="1374"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高新区</w:t>
            </w:r>
          </w:p>
        </w:tc>
        <w:tc>
          <w:tcPr>
            <w:tcW w:w="4797"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中国科学院苏州生物医学工程技术研究所</w:t>
            </w:r>
          </w:p>
        </w:tc>
        <w:tc>
          <w:tcPr>
            <w:tcW w:w="1905" w:type="dxa"/>
            <w:shd w:val="clear" w:color="000000" w:fill="FFFFFF"/>
            <w:vAlign w:val="center"/>
          </w:tcPr>
          <w:p>
            <w:pPr>
              <w:jc w:val="center"/>
              <w:rPr>
                <w:rFonts w:ascii="仿宋" w:hAnsi="仿宋" w:eastAsia="仿宋" w:cs="仿宋"/>
                <w:szCs w:val="21"/>
              </w:rPr>
            </w:pPr>
            <w:r>
              <w:rPr>
                <w:rFonts w:hint="eastAsia" w:ascii="仿宋" w:hAnsi="仿宋" w:eastAsia="仿宋" w:cs="仿宋"/>
                <w:szCs w:val="21"/>
              </w:rPr>
              <w:t>王策</w:t>
            </w:r>
          </w:p>
        </w:tc>
      </w:tr>
    </w:tbl>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80" w:lineRule="exact"/>
        <w:rPr>
          <w:rFonts w:eastAsia="黑体"/>
          <w:sz w:val="32"/>
          <w:szCs w:val="32"/>
        </w:rPr>
      </w:pP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苏州市202</w:t>
      </w:r>
      <w:r>
        <w:rPr>
          <w:rFonts w:hint="eastAsia" w:ascii="方正小标宋_GBK" w:eastAsia="方正小标宋_GBK"/>
          <w:b/>
          <w:sz w:val="36"/>
          <w:szCs w:val="36"/>
        </w:rPr>
        <w:t>3</w:t>
      </w:r>
      <w:r>
        <w:rPr>
          <w:rFonts w:ascii="方正小标宋_GBK" w:eastAsia="方正小标宋_GBK"/>
          <w:b/>
          <w:sz w:val="36"/>
          <w:szCs w:val="36"/>
        </w:rPr>
        <w:t>年度知识产权</w:t>
      </w:r>
      <w:r>
        <w:rPr>
          <w:rFonts w:hint="eastAsia" w:ascii="方正小标宋_GBK" w:eastAsia="方正小标宋_GBK"/>
          <w:b/>
          <w:sz w:val="36"/>
          <w:szCs w:val="36"/>
        </w:rPr>
        <w:t>与标准融合</w:t>
      </w:r>
      <w:r>
        <w:rPr>
          <w:rFonts w:ascii="方正小标宋_GBK" w:eastAsia="方正小标宋_GBK"/>
          <w:b/>
          <w:sz w:val="36"/>
          <w:szCs w:val="36"/>
        </w:rPr>
        <w:t>计划项目</w:t>
      </w: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拟立项名单</w:t>
      </w:r>
    </w:p>
    <w:tbl>
      <w:tblPr>
        <w:tblStyle w:val="6"/>
        <w:tblW w:w="8242" w:type="dxa"/>
        <w:jc w:val="center"/>
        <w:tblLayout w:type="autofit"/>
        <w:tblCellMar>
          <w:top w:w="0" w:type="dxa"/>
          <w:left w:w="108" w:type="dxa"/>
          <w:bottom w:w="0" w:type="dxa"/>
          <w:right w:w="108" w:type="dxa"/>
        </w:tblCellMar>
      </w:tblPr>
      <w:tblGrid>
        <w:gridCol w:w="819"/>
        <w:gridCol w:w="1147"/>
        <w:gridCol w:w="3479"/>
        <w:gridCol w:w="2797"/>
      </w:tblGrid>
      <w:tr>
        <w:tblPrEx>
          <w:tblCellMar>
            <w:top w:w="0" w:type="dxa"/>
            <w:left w:w="108" w:type="dxa"/>
            <w:bottom w:w="0" w:type="dxa"/>
            <w:right w:w="108" w:type="dxa"/>
          </w:tblCellMar>
        </w:tblPrEx>
        <w:trPr>
          <w:trHeight w:val="1234"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序号</w:t>
            </w:r>
          </w:p>
        </w:tc>
        <w:tc>
          <w:tcPr>
            <w:tcW w:w="1147" w:type="dxa"/>
            <w:tcBorders>
              <w:top w:val="single" w:color="000000" w:sz="4" w:space="0"/>
              <w:left w:val="single" w:color="000000" w:sz="4" w:space="0"/>
              <w:right w:val="single" w:color="000000" w:sz="4" w:space="0"/>
            </w:tcBorders>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地区</w:t>
            </w:r>
          </w:p>
        </w:tc>
        <w:tc>
          <w:tcPr>
            <w:tcW w:w="3479" w:type="dxa"/>
            <w:tcBorders>
              <w:top w:val="single" w:color="000000" w:sz="4" w:space="0"/>
              <w:left w:val="single" w:color="000000" w:sz="4" w:space="0"/>
              <w:right w:val="single" w:color="000000" w:sz="4" w:space="0"/>
            </w:tcBorders>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项目名称</w:t>
            </w:r>
          </w:p>
        </w:tc>
        <w:tc>
          <w:tcPr>
            <w:tcW w:w="2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申报单位</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ascii="仿宋" w:hAnsi="仿宋" w:eastAsia="仿宋" w:cs="仿宋"/>
                <w:szCs w:val="21"/>
              </w:rPr>
              <w:t>金属材料产业</w:t>
            </w:r>
            <w:r>
              <w:rPr>
                <w:rFonts w:hint="eastAsia" w:ascii="仿宋" w:hAnsi="仿宋" w:eastAsia="仿宋" w:cs="仿宋"/>
                <w:szCs w:val="21"/>
              </w:rPr>
              <w:t>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江苏沙钢集团有限公司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2</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安防围栏产业知识产权与标准融合计划项目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江苏固耐特围栏系统股份有限公司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3</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ascii="仿宋" w:hAnsi="仿宋" w:eastAsia="仿宋" w:cs="仿宋"/>
                <w:szCs w:val="21"/>
              </w:rPr>
              <w:t>孕婴童</w:t>
            </w:r>
            <w:r>
              <w:rPr>
                <w:rFonts w:hint="eastAsia" w:ascii="仿宋" w:hAnsi="仿宋" w:eastAsia="仿宋" w:cs="仿宋"/>
                <w:szCs w:val="21"/>
              </w:rPr>
              <w:t>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好孩子儿童用品有限公司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4</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吴江区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光子产业知识产权与标准融合计划项目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江苏亨通光电股份有限公司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5</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吴江区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ascii="仿宋" w:hAnsi="仿宋" w:eastAsia="仿宋" w:cs="仿宋"/>
                <w:szCs w:val="21"/>
              </w:rPr>
              <w:t>电梯和自动扶梯</w:t>
            </w:r>
            <w:r>
              <w:rPr>
                <w:rFonts w:hint="eastAsia" w:ascii="仿宋" w:hAnsi="仿宋" w:eastAsia="仿宋" w:cs="仿宋"/>
                <w:szCs w:val="21"/>
              </w:rPr>
              <w:t>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康力电梯股份有限公司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6</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吴江区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聚酯纤维产业知识产权与标准融合计划项目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江苏恒力化纤股份有限公司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7</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吴中区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ascii="仿宋" w:hAnsi="仿宋" w:eastAsia="仿宋" w:cs="仿宋"/>
                <w:szCs w:val="21"/>
              </w:rPr>
              <w:t>便携式可折叠铝合金工作台</w:t>
            </w:r>
            <w:r>
              <w:rPr>
                <w:rFonts w:hint="eastAsia" w:ascii="仿宋" w:hAnsi="仿宋" w:eastAsia="仿宋" w:cs="仿宋"/>
                <w:szCs w:val="21"/>
              </w:rPr>
              <w:t>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苏州飞华铝制工业有限公司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8</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高速光模块产业知识产权与标准融合计划项目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苏州旭创科技有限公司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9</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ascii="仿宋" w:hAnsi="仿宋" w:eastAsia="仿宋" w:cs="仿宋"/>
                <w:szCs w:val="21"/>
              </w:rPr>
              <w:t>算网全互联领域</w:t>
            </w:r>
            <w:r>
              <w:rPr>
                <w:rFonts w:hint="eastAsia" w:ascii="仿宋" w:hAnsi="仿宋" w:eastAsia="仿宋" w:cs="仿宋"/>
                <w:szCs w:val="21"/>
              </w:rPr>
              <w:t>知识产权与标准融合计划项目</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苏州盛科通信股份有限公司</w:t>
            </w:r>
          </w:p>
        </w:tc>
      </w:tr>
      <w:tr>
        <w:tblPrEx>
          <w:tblCellMar>
            <w:top w:w="0" w:type="dxa"/>
            <w:left w:w="108" w:type="dxa"/>
            <w:bottom w:w="0" w:type="dxa"/>
            <w:right w:w="108" w:type="dxa"/>
          </w:tblCellMar>
        </w:tblPrEx>
        <w:trPr>
          <w:trHeight w:val="600" w:hRule="atLeast"/>
          <w:jc w:val="center"/>
        </w:trPr>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10</w:t>
            </w: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高新区</w:t>
            </w:r>
          </w:p>
        </w:tc>
        <w:tc>
          <w:tcPr>
            <w:tcW w:w="3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 xml:space="preserve">中高端工业阀门产业知识产权与标准融合计划项目 </w:t>
            </w:r>
          </w:p>
        </w:tc>
        <w:tc>
          <w:tcPr>
            <w:tcW w:w="27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苏州纽威阀门股份有限公司</w:t>
            </w:r>
          </w:p>
        </w:tc>
      </w:tr>
    </w:tbl>
    <w:p>
      <w:pPr>
        <w:spacing w:line="580" w:lineRule="exact"/>
        <w:jc w:val="center"/>
        <w:rPr>
          <w:b/>
          <w:sz w:val="36"/>
          <w:szCs w:val="36"/>
        </w:rPr>
      </w:pPr>
    </w:p>
    <w:p>
      <w:pPr>
        <w:spacing w:line="580" w:lineRule="exact"/>
        <w:jc w:val="center"/>
        <w:rPr>
          <w:b/>
          <w:sz w:val="36"/>
          <w:szCs w:val="36"/>
        </w:rPr>
      </w:pPr>
    </w:p>
    <w:p>
      <w:pPr>
        <w:spacing w:line="580" w:lineRule="exact"/>
        <w:jc w:val="center"/>
        <w:rPr>
          <w:b/>
          <w:sz w:val="36"/>
          <w:szCs w:val="36"/>
        </w:rPr>
      </w:pPr>
    </w:p>
    <w:p>
      <w:pPr>
        <w:spacing w:line="580" w:lineRule="exact"/>
        <w:rPr>
          <w:b/>
          <w:sz w:val="36"/>
          <w:szCs w:val="36"/>
        </w:rPr>
      </w:pPr>
    </w:p>
    <w:p>
      <w:pPr>
        <w:spacing w:line="580" w:lineRule="exact"/>
        <w:rPr>
          <w:b/>
          <w:sz w:val="36"/>
          <w:szCs w:val="36"/>
        </w:rPr>
      </w:pPr>
    </w:p>
    <w:p>
      <w:pPr>
        <w:spacing w:line="580" w:lineRule="exact"/>
        <w:rPr>
          <w:b/>
          <w:sz w:val="36"/>
          <w:szCs w:val="36"/>
        </w:rPr>
      </w:pPr>
    </w:p>
    <w:p>
      <w:pPr>
        <w:spacing w:line="580" w:lineRule="exact"/>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spacing w:line="580" w:lineRule="exact"/>
        <w:rPr>
          <w:rFonts w:ascii="黑体" w:hAnsi="黑体" w:eastAsia="黑体" w:cs="黑体"/>
          <w:bCs/>
          <w:sz w:val="32"/>
          <w:szCs w:val="32"/>
        </w:rPr>
      </w:pPr>
    </w:p>
    <w:p>
      <w:pPr>
        <w:spacing w:afterLines="100" w:line="400" w:lineRule="exact"/>
        <w:jc w:val="center"/>
        <w:rPr>
          <w:rFonts w:ascii="方正小标宋_GBK" w:eastAsia="方正小标宋_GBK"/>
          <w:b/>
          <w:sz w:val="36"/>
          <w:szCs w:val="36"/>
        </w:rPr>
      </w:pPr>
      <w:r>
        <w:rPr>
          <w:rFonts w:hint="eastAsia" w:ascii="方正小标宋_GBK" w:eastAsia="方正小标宋_GBK"/>
          <w:b/>
          <w:sz w:val="36"/>
          <w:szCs w:val="36"/>
        </w:rPr>
        <w:t>苏州市2023年度知识产权密集型产品计划项目</w:t>
      </w:r>
    </w:p>
    <w:p>
      <w:pPr>
        <w:spacing w:afterLines="100" w:line="400" w:lineRule="exact"/>
        <w:jc w:val="center"/>
        <w:rPr>
          <w:rFonts w:ascii="方正小标宋_GBK" w:eastAsia="方正小标宋_GBK"/>
          <w:b/>
          <w:sz w:val="36"/>
          <w:szCs w:val="36"/>
        </w:rPr>
      </w:pPr>
      <w:r>
        <w:rPr>
          <w:rFonts w:hint="eastAsia" w:ascii="方正小标宋_GBK" w:eastAsia="方正小标宋_GBK"/>
          <w:b/>
          <w:sz w:val="36"/>
          <w:szCs w:val="36"/>
        </w:rPr>
        <w:t>拟立项名单</w:t>
      </w:r>
    </w:p>
    <w:tbl>
      <w:tblPr>
        <w:tblStyle w:val="6"/>
        <w:tblW w:w="8699" w:type="dxa"/>
        <w:jc w:val="center"/>
        <w:tblLayout w:type="fixed"/>
        <w:tblCellMar>
          <w:top w:w="0" w:type="dxa"/>
          <w:left w:w="108" w:type="dxa"/>
          <w:bottom w:w="0" w:type="dxa"/>
          <w:right w:w="108" w:type="dxa"/>
        </w:tblCellMar>
      </w:tblPr>
      <w:tblGrid>
        <w:gridCol w:w="764"/>
        <w:gridCol w:w="1134"/>
        <w:gridCol w:w="4820"/>
        <w:gridCol w:w="1981"/>
      </w:tblGrid>
      <w:tr>
        <w:tblPrEx>
          <w:tblCellMar>
            <w:top w:w="0" w:type="dxa"/>
            <w:left w:w="108" w:type="dxa"/>
            <w:bottom w:w="0" w:type="dxa"/>
            <w:right w:w="108" w:type="dxa"/>
          </w:tblCellMar>
        </w:tblPrEx>
        <w:trPr>
          <w:trHeight w:val="62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b/>
                <w:kern w:val="0"/>
                <w:sz w:val="24"/>
                <w:szCs w:val="24"/>
              </w:rPr>
            </w:pPr>
            <w:r>
              <w:rPr>
                <w:rFonts w:hint="eastAsia" w:ascii="仿宋_GB2312" w:eastAsia="仿宋_GB2312"/>
                <w:b/>
                <w:kern w:val="0"/>
                <w:sz w:val="24"/>
                <w:szCs w:val="24"/>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b/>
                <w:kern w:val="0"/>
                <w:sz w:val="24"/>
                <w:szCs w:val="24"/>
              </w:rPr>
            </w:pPr>
            <w:r>
              <w:rPr>
                <w:rFonts w:hint="eastAsia" w:ascii="仿宋_GB2312" w:eastAsia="仿宋_GB2312"/>
                <w:b/>
                <w:kern w:val="0"/>
                <w:sz w:val="24"/>
                <w:szCs w:val="24"/>
              </w:rPr>
              <w:t>地区</w:t>
            </w:r>
          </w:p>
        </w:tc>
        <w:tc>
          <w:tcPr>
            <w:tcW w:w="4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eastAsia="仿宋_GB2312"/>
                <w:b/>
                <w:kern w:val="0"/>
                <w:sz w:val="24"/>
                <w:szCs w:val="24"/>
              </w:rPr>
            </w:pPr>
            <w:r>
              <w:rPr>
                <w:rFonts w:hint="eastAsia" w:ascii="仿宋_GB2312" w:eastAsia="仿宋_GB2312"/>
                <w:b/>
                <w:kern w:val="0"/>
                <w:sz w:val="24"/>
                <w:szCs w:val="24"/>
              </w:rPr>
              <w:t>项目名称</w:t>
            </w:r>
          </w:p>
        </w:tc>
        <w:tc>
          <w:tcPr>
            <w:tcW w:w="19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b/>
                <w:kern w:val="0"/>
                <w:sz w:val="24"/>
                <w:szCs w:val="24"/>
              </w:rPr>
            </w:pPr>
            <w:r>
              <w:rPr>
                <w:rFonts w:hint="eastAsia" w:ascii="仿宋_GB2312" w:eastAsia="仿宋_GB2312"/>
                <w:b/>
                <w:kern w:val="0"/>
                <w:sz w:val="24"/>
                <w:szCs w:val="24"/>
              </w:rPr>
              <w:t>申报单位</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塑料产品资源化利用成套装备知识产权密集型产品培育计划项目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江苏贝尔机械有限公司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草铵膦除草剂知识产权密集型产品培育计划项目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江苏七洲绿色化工股份有限公司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3</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常熟市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高能量型电芯知识产权密集型产品培育计划项目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江苏正力新能电池技术有限公司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双边夹卷式水平镀膜设备知识产权密集型产品培育计划项目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昆山东威科技股份有限公司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小型化宽频段基站天线知识产权密集型产品培育计划项目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普罗斯通信技术（苏州）有限公司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移动通信手持机零件知识产权密集型产品培育计划项目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昆山睿翔讯通通信技术有限公司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无线充电器知识产权密集型产品培育计划项目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昆山联滔电子有限公司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昆山市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固态电解质复合正极的锂离子电池知识产权密集型产品培育计划项目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苏州清陶新能源科技有限公司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太仓市</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分布式智能化离网储能电池知识产权密集型产品培育计划项目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如果新能源科技（江苏）股份有限公司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吴江区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高端可穿戴电子产品生产辅助智能设备知识产权密集型产品培育计划项目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江苏创源电子有限公司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Macro宏观缺陷检查机知识产权密集型产品培育计划项目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苏州精濑光电有限公司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吴中区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新能源汽车电驱动总成系统知识产权密集型产品培育计划项目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苏州汇川联合动力系统股份有限公司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13</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相城区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消防应急系统知识产权密集型产品培育计划项目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新黎明科技股份有限公司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相城区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高阶自动驾驶软件知识产权密集型产品培育计划项目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魔门塔（苏州）科技有限公司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数字隔离品类芯片知识产权密集型产品培育计划项目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苏州纳芯微电子股份有限公司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医用亲水超润滑涂层及相关涂覆及检测设备知识产权密集型产品培育计划项目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江苏百赛飞生物科技有限公司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光电子器件制造知识产权密集型产品培育计划项目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苏州维业达科技有限公司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工业园区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植入式脑深部神经刺激系统知识产权密集型产品培育计划项目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苏州景昱医疗器械有限公司</w:t>
            </w:r>
          </w:p>
        </w:tc>
      </w:tr>
      <w:tr>
        <w:tblPrEx>
          <w:tblCellMar>
            <w:top w:w="0" w:type="dxa"/>
            <w:left w:w="108" w:type="dxa"/>
            <w:bottom w:w="0" w:type="dxa"/>
            <w:right w:w="108"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19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高新区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龙门加工中心知识产权密集型产品培育计划项目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纽威数控装备（苏州）股份有限公司</w:t>
            </w:r>
          </w:p>
        </w:tc>
      </w:tr>
      <w:tr>
        <w:tblPrEx>
          <w:tblCellMar>
            <w:top w:w="0" w:type="dxa"/>
            <w:left w:w="108" w:type="dxa"/>
            <w:bottom w:w="0" w:type="dxa"/>
            <w:right w:w="108" w:type="dxa"/>
          </w:tblCellMar>
        </w:tblPrEx>
        <w:trPr>
          <w:trHeight w:val="883"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20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高新区</w:t>
            </w:r>
          </w:p>
        </w:tc>
        <w:tc>
          <w:tcPr>
            <w:tcW w:w="4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光伏组件智能化生产线知识产权密集型产品培育计划项目</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r>
              <w:rPr>
                <w:rFonts w:hint="eastAsia" w:ascii="仿宋" w:hAnsi="仿宋" w:eastAsia="仿宋" w:cs="仿宋"/>
                <w:szCs w:val="21"/>
              </w:rPr>
              <w:t>苏州晟成光伏设备有限公司</w:t>
            </w:r>
          </w:p>
        </w:tc>
      </w:tr>
    </w:tbl>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p>
    <w:p>
      <w:pPr>
        <w:spacing w:afterLines="100" w:line="400" w:lineRule="exact"/>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spacing w:afterLines="100" w:line="400" w:lineRule="exact"/>
        <w:rPr>
          <w:rFonts w:ascii="黑体" w:hAnsi="黑体" w:eastAsia="黑体" w:cs="黑体"/>
          <w:bCs/>
          <w:sz w:val="32"/>
          <w:szCs w:val="32"/>
        </w:rPr>
      </w:pP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苏州市202</w:t>
      </w:r>
      <w:r>
        <w:rPr>
          <w:rFonts w:hint="eastAsia" w:ascii="方正小标宋_GBK" w:eastAsia="方正小标宋_GBK"/>
          <w:b/>
          <w:sz w:val="36"/>
          <w:szCs w:val="36"/>
        </w:rPr>
        <w:t>3</w:t>
      </w:r>
      <w:r>
        <w:rPr>
          <w:rFonts w:ascii="方正小标宋_GBK" w:eastAsia="方正小标宋_GBK"/>
          <w:b/>
          <w:sz w:val="36"/>
          <w:szCs w:val="36"/>
        </w:rPr>
        <w:t>年度商标品牌战略推进计划项目</w:t>
      </w:r>
    </w:p>
    <w:p>
      <w:pPr>
        <w:spacing w:afterLines="100" w:line="400" w:lineRule="exact"/>
        <w:jc w:val="center"/>
        <w:rPr>
          <w:rFonts w:ascii="方正小标宋_GBK" w:eastAsia="方正小标宋_GBK"/>
          <w:b/>
          <w:sz w:val="36"/>
          <w:szCs w:val="36"/>
        </w:rPr>
      </w:pPr>
      <w:r>
        <w:rPr>
          <w:rFonts w:ascii="方正小标宋_GBK" w:eastAsia="方正小标宋_GBK"/>
          <w:b/>
          <w:sz w:val="36"/>
          <w:szCs w:val="36"/>
        </w:rPr>
        <w:t>拟立项名单</w:t>
      </w:r>
      <w:r>
        <w:rPr>
          <w:b/>
          <w:sz w:val="36"/>
          <w:szCs w:val="36"/>
        </w:rPr>
        <w:t xml:space="preserve"> </w:t>
      </w:r>
    </w:p>
    <w:tbl>
      <w:tblPr>
        <w:tblStyle w:val="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76"/>
        <w:gridCol w:w="3827"/>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noWrap/>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序号</w:t>
            </w:r>
          </w:p>
        </w:tc>
        <w:tc>
          <w:tcPr>
            <w:tcW w:w="1176" w:type="dxa"/>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地区</w:t>
            </w:r>
          </w:p>
        </w:tc>
        <w:tc>
          <w:tcPr>
            <w:tcW w:w="3827" w:type="dxa"/>
            <w:noWrap/>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项目名称</w:t>
            </w:r>
          </w:p>
        </w:tc>
        <w:tc>
          <w:tcPr>
            <w:tcW w:w="2990" w:type="dxa"/>
            <w:noWrap/>
            <w:vAlign w:val="center"/>
          </w:tcPr>
          <w:p>
            <w:pPr>
              <w:widowControl/>
              <w:spacing w:line="400" w:lineRule="exact"/>
              <w:jc w:val="center"/>
              <w:rPr>
                <w:rFonts w:ascii="仿宋_GB2312" w:eastAsia="仿宋_GB2312"/>
                <w:b/>
                <w:kern w:val="0"/>
                <w:sz w:val="24"/>
                <w:szCs w:val="24"/>
              </w:rPr>
            </w:pPr>
            <w:r>
              <w:rPr>
                <w:rFonts w:ascii="仿宋_GB2312" w:eastAsia="仿宋_GB2312"/>
                <w:b/>
                <w:kern w:val="0"/>
                <w:sz w:val="24"/>
                <w:szCs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1</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吴江区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东南电梯商标品牌战略推进计划项目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东南电梯股份有限公司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2</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吴江区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法兰泰克重工股份有限公司商标</w:t>
            </w:r>
            <w:r>
              <w:rPr>
                <w:rFonts w:hint="eastAsia" w:ascii="仿宋" w:hAnsi="仿宋" w:eastAsia="仿宋" w:cs="仿宋"/>
                <w:szCs w:val="21"/>
                <w:lang w:val="en-US" w:eastAsia="zh-CN"/>
              </w:rPr>
              <w:t>品牌</w:t>
            </w:r>
            <w:r>
              <w:rPr>
                <w:rFonts w:hint="eastAsia" w:ascii="仿宋" w:hAnsi="仿宋" w:eastAsia="仿宋" w:cs="仿宋"/>
                <w:szCs w:val="21"/>
              </w:rPr>
              <w:t>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法兰泰克重工股份有限公司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3</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吴江区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德尔服务用户“三心”全链路商标品牌战略推进</w:t>
            </w:r>
            <w:r>
              <w:rPr>
                <w:rFonts w:hint="eastAsia" w:ascii="仿宋" w:hAnsi="仿宋" w:eastAsia="仿宋" w:cs="仿宋"/>
                <w:szCs w:val="21"/>
                <w:lang w:val="en-US" w:eastAsia="zh-CN"/>
              </w:rPr>
              <w:t>计划</w:t>
            </w:r>
            <w:r>
              <w:rPr>
                <w:rFonts w:hint="eastAsia" w:ascii="仿宋" w:hAnsi="仿宋" w:eastAsia="仿宋" w:cs="仿宋"/>
                <w:szCs w:val="21"/>
              </w:rPr>
              <w:t>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德尔未来科技控股集团股份有限公司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4</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吴中区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科沃斯机器人Ecovacs商标品牌战略推进计划项目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科沃斯机器人股份有限公司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5</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相城区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金宏气体股份有限公司商标品牌战略推进计划项目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金宏气体股份有限公司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6</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工业园区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宝时得科技（中国）有限公司商标品牌战略推进计划项目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宝时得科技（中国）有限公司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7</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工业园区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苏州艾隆科技股份有限公司商标品牌战略推进计划项目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苏州艾隆科技股份有限公司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8</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高新区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施莱医疗商标品牌战略推进计划项目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苏州施莱医疗器械有限公司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9</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高新区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莱克电气商标品牌战略推进计划项目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莱克电气股份有限公司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8" w:type="dxa"/>
            <w:noWrap/>
            <w:vAlign w:val="center"/>
          </w:tcPr>
          <w:p>
            <w:pPr>
              <w:jc w:val="center"/>
              <w:rPr>
                <w:rFonts w:ascii="仿宋" w:hAnsi="仿宋" w:eastAsia="仿宋" w:cs="仿宋"/>
                <w:szCs w:val="21"/>
              </w:rPr>
            </w:pPr>
            <w:r>
              <w:rPr>
                <w:rFonts w:hint="eastAsia" w:ascii="仿宋" w:hAnsi="仿宋" w:eastAsia="仿宋" w:cs="仿宋"/>
                <w:szCs w:val="21"/>
              </w:rPr>
              <w:t>10</w:t>
            </w:r>
          </w:p>
        </w:tc>
        <w:tc>
          <w:tcPr>
            <w:tcW w:w="1176" w:type="dxa"/>
            <w:vAlign w:val="center"/>
          </w:tcPr>
          <w:p>
            <w:pPr>
              <w:jc w:val="center"/>
              <w:textAlignment w:val="center"/>
              <w:rPr>
                <w:rFonts w:ascii="仿宋" w:hAnsi="仿宋" w:eastAsia="仿宋" w:cs="仿宋"/>
                <w:szCs w:val="21"/>
              </w:rPr>
            </w:pPr>
            <w:r>
              <w:rPr>
                <w:rFonts w:hint="eastAsia" w:ascii="仿宋" w:hAnsi="仿宋" w:eastAsia="仿宋" w:cs="仿宋"/>
                <w:szCs w:val="21"/>
              </w:rPr>
              <w:t>高新区</w:t>
            </w:r>
          </w:p>
        </w:tc>
        <w:tc>
          <w:tcPr>
            <w:tcW w:w="3827"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“雷允上”商标品牌战略推进计划项目</w:t>
            </w:r>
          </w:p>
        </w:tc>
        <w:tc>
          <w:tcPr>
            <w:tcW w:w="2990" w:type="dxa"/>
            <w:noWrap/>
            <w:vAlign w:val="center"/>
          </w:tcPr>
          <w:p>
            <w:pPr>
              <w:jc w:val="center"/>
              <w:textAlignment w:val="center"/>
              <w:rPr>
                <w:rFonts w:ascii="仿宋" w:hAnsi="仿宋" w:eastAsia="仿宋" w:cs="仿宋"/>
                <w:szCs w:val="21"/>
              </w:rPr>
            </w:pPr>
            <w:r>
              <w:rPr>
                <w:rFonts w:hint="eastAsia" w:ascii="仿宋" w:hAnsi="仿宋" w:eastAsia="仿宋" w:cs="仿宋"/>
                <w:szCs w:val="21"/>
              </w:rPr>
              <w:t>雷允上药业集团有限公司</w:t>
            </w:r>
          </w:p>
        </w:tc>
      </w:tr>
    </w:tbl>
    <w:p/>
    <w:p/>
    <w:p>
      <w:pPr>
        <w:spacing w:line="580" w:lineRule="exact"/>
        <w:rPr>
          <w:rFonts w:eastAsia="仿宋_GB2312"/>
          <w:sz w:val="32"/>
          <w:szCs w:val="32"/>
        </w:rPr>
      </w:pPr>
    </w:p>
    <w:p>
      <w:pPr>
        <w:spacing w:line="580" w:lineRule="exact"/>
        <w:rPr>
          <w:rFonts w:eastAsia="仿宋_GB2312"/>
          <w:sz w:val="32"/>
          <w:szCs w:val="32"/>
        </w:rPr>
      </w:pPr>
    </w:p>
    <w:p>
      <w:pPr>
        <w:rPr>
          <w:rFonts w:ascii="仿宋_GB2312" w:eastAsia="仿宋_GB2312"/>
          <w:sz w:val="32"/>
          <w:szCs w:val="32"/>
        </w:rPr>
      </w:pPr>
    </w:p>
    <w:p>
      <w:pPr>
        <w:rPr>
          <w:rFonts w:hint="eastAsia" w:ascii="黑体" w:hAnsi="黑体" w:eastAsia="黑体" w:cs="黑体"/>
          <w:w w:val="88"/>
          <w:sz w:val="32"/>
          <w:szCs w:val="32"/>
          <w:lang w:val="en-US" w:eastAsia="zh-CN"/>
        </w:rPr>
      </w:pPr>
      <w:r>
        <w:rPr>
          <w:rFonts w:hint="eastAsia" w:ascii="黑体" w:hAnsi="黑体" w:eastAsia="黑体" w:cs="黑体"/>
          <w:w w:val="88"/>
          <w:sz w:val="32"/>
          <w:szCs w:val="32"/>
        </w:rPr>
        <w:t>附件</w:t>
      </w:r>
      <w:r>
        <w:rPr>
          <w:rFonts w:hint="eastAsia" w:ascii="黑体" w:hAnsi="黑体" w:eastAsia="黑体" w:cs="黑体"/>
          <w:w w:val="88"/>
          <w:sz w:val="32"/>
          <w:szCs w:val="32"/>
          <w:lang w:val="en-US" w:eastAsia="zh-CN"/>
        </w:rPr>
        <w:t>6</w:t>
      </w:r>
    </w:p>
    <w:p>
      <w:pPr>
        <w:spacing w:line="580" w:lineRule="exact"/>
        <w:jc w:val="center"/>
        <w:rPr>
          <w:rFonts w:ascii="方正小标宋_GBK" w:eastAsia="方正小标宋_GBK"/>
          <w:b/>
          <w:sz w:val="36"/>
          <w:szCs w:val="36"/>
        </w:rPr>
      </w:pPr>
    </w:p>
    <w:p>
      <w:pPr>
        <w:spacing w:line="580" w:lineRule="exact"/>
        <w:jc w:val="center"/>
        <w:rPr>
          <w:rFonts w:ascii="方正小标宋_GBK" w:eastAsia="方正小标宋_GBK"/>
          <w:b/>
          <w:sz w:val="36"/>
          <w:szCs w:val="36"/>
        </w:rPr>
      </w:pPr>
      <w:r>
        <w:rPr>
          <w:rFonts w:hint="eastAsia" w:ascii="方正小标宋_GBK" w:eastAsia="方正小标宋_GBK"/>
          <w:b/>
          <w:sz w:val="36"/>
          <w:szCs w:val="36"/>
        </w:rPr>
        <w:t>苏州市2023年度地理标志品牌培育计划项目</w:t>
      </w:r>
    </w:p>
    <w:p>
      <w:pPr>
        <w:spacing w:line="580" w:lineRule="exact"/>
        <w:jc w:val="center"/>
        <w:rPr>
          <w:rFonts w:ascii="方正小标宋_GBK" w:eastAsia="方正小标宋_GBK"/>
          <w:b/>
          <w:sz w:val="36"/>
          <w:szCs w:val="36"/>
        </w:rPr>
      </w:pPr>
      <w:r>
        <w:rPr>
          <w:rFonts w:hint="eastAsia" w:ascii="方正小标宋_GBK" w:eastAsia="方正小标宋_GBK"/>
          <w:b/>
          <w:sz w:val="36"/>
          <w:szCs w:val="36"/>
        </w:rPr>
        <w:t>拟立项名单</w:t>
      </w:r>
    </w:p>
    <w:tbl>
      <w:tblPr>
        <w:tblStyle w:val="6"/>
        <w:tblpPr w:leftFromText="180" w:rightFromText="180" w:vertAnchor="text" w:horzAnchor="page" w:tblpXSpec="center" w:tblpY="452"/>
        <w:tblOverlap w:val="never"/>
        <w:tblW w:w="0" w:type="auto"/>
        <w:tblInd w:w="0" w:type="dxa"/>
        <w:tblLayout w:type="fixed"/>
        <w:tblCellMar>
          <w:top w:w="0" w:type="dxa"/>
          <w:left w:w="108" w:type="dxa"/>
          <w:bottom w:w="0" w:type="dxa"/>
          <w:right w:w="108" w:type="dxa"/>
        </w:tblCellMar>
      </w:tblPr>
      <w:tblGrid>
        <w:gridCol w:w="1016"/>
        <w:gridCol w:w="1219"/>
        <w:gridCol w:w="3118"/>
        <w:gridCol w:w="1843"/>
      </w:tblGrid>
      <w:tr>
        <w:tblPrEx>
          <w:tblCellMar>
            <w:top w:w="0" w:type="dxa"/>
            <w:left w:w="108" w:type="dxa"/>
            <w:bottom w:w="0" w:type="dxa"/>
            <w:right w:w="108" w:type="dxa"/>
          </w:tblCellMar>
        </w:tblPrEx>
        <w:trPr>
          <w:trHeight w:val="705" w:hRule="atLeast"/>
        </w:trPr>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序号</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地区</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单位名称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仿宋_GB2312" w:eastAsia="仿宋_GB2312"/>
                <w:b/>
                <w:kern w:val="0"/>
                <w:sz w:val="24"/>
                <w:szCs w:val="24"/>
              </w:rPr>
            </w:pPr>
            <w:r>
              <w:rPr>
                <w:rFonts w:hint="eastAsia" w:ascii="仿宋_GB2312" w:eastAsia="仿宋_GB2312"/>
                <w:b/>
                <w:kern w:val="0"/>
                <w:sz w:val="24"/>
                <w:szCs w:val="24"/>
              </w:rPr>
              <w:t>地理标志</w:t>
            </w:r>
          </w:p>
        </w:tc>
      </w:tr>
      <w:tr>
        <w:tblPrEx>
          <w:tblCellMar>
            <w:top w:w="0" w:type="dxa"/>
            <w:left w:w="108" w:type="dxa"/>
            <w:bottom w:w="0" w:type="dxa"/>
            <w:right w:w="108" w:type="dxa"/>
          </w:tblCellMar>
        </w:tblPrEx>
        <w:trPr>
          <w:trHeight w:val="829" w:hRule="atLeast"/>
        </w:trPr>
        <w:tc>
          <w:tcPr>
            <w:tcW w:w="101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1</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张家港市</w:t>
            </w:r>
          </w:p>
        </w:tc>
        <w:tc>
          <w:tcPr>
            <w:tcW w:w="3118" w:type="dxa"/>
            <w:tcBorders>
              <w:top w:val="nil"/>
              <w:left w:val="nil"/>
              <w:bottom w:val="single" w:color="auto" w:sz="4" w:space="0"/>
              <w:right w:val="single" w:color="auto" w:sz="4" w:space="0"/>
            </w:tcBorders>
            <w:shd w:val="clear" w:color="auto" w:fill="auto"/>
            <w:noWrap/>
            <w:vAlign w:val="center"/>
          </w:tcPr>
          <w:p>
            <w:pPr>
              <w:jc w:val="center"/>
              <w:textAlignment w:val="center"/>
              <w:rPr>
                <w:rFonts w:ascii="仿宋" w:hAnsi="仿宋" w:eastAsia="仿宋" w:cs="仿宋"/>
                <w:szCs w:val="21"/>
              </w:rPr>
            </w:pPr>
            <w:r>
              <w:rPr>
                <w:rFonts w:hint="eastAsia" w:ascii="仿宋" w:hAnsi="仿宋" w:eastAsia="仿宋" w:cs="仿宋"/>
                <w:szCs w:val="21"/>
              </w:rPr>
              <w:t>张家港市常阴沙大米产业协会</w:t>
            </w: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 w:hAnsi="仿宋" w:eastAsia="仿宋" w:cs="仿宋"/>
                <w:szCs w:val="21"/>
              </w:rPr>
            </w:pPr>
            <w:r>
              <w:rPr>
                <w:rFonts w:hint="eastAsia" w:ascii="仿宋" w:hAnsi="仿宋" w:eastAsia="仿宋" w:cs="仿宋"/>
                <w:szCs w:val="21"/>
              </w:rPr>
              <w:t>常阴沙大米</w:t>
            </w:r>
          </w:p>
        </w:tc>
      </w:tr>
      <w:tr>
        <w:tblPrEx>
          <w:tblCellMar>
            <w:top w:w="0" w:type="dxa"/>
            <w:left w:w="108" w:type="dxa"/>
            <w:bottom w:w="0" w:type="dxa"/>
            <w:right w:w="108" w:type="dxa"/>
          </w:tblCellMar>
        </w:tblPrEx>
        <w:trPr>
          <w:trHeight w:val="700" w:hRule="atLeast"/>
        </w:trPr>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2</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太仓市</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仿宋" w:hAnsi="仿宋" w:eastAsia="仿宋" w:cs="仿宋"/>
                <w:szCs w:val="21"/>
              </w:rPr>
            </w:pPr>
            <w:r>
              <w:rPr>
                <w:rFonts w:hint="eastAsia" w:ascii="仿宋" w:hAnsi="仿宋" w:eastAsia="仿宋" w:cs="仿宋"/>
                <w:szCs w:val="21"/>
              </w:rPr>
              <w:t>太仓市农学会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 w:hAnsi="仿宋" w:eastAsia="仿宋" w:cs="仿宋"/>
                <w:szCs w:val="21"/>
              </w:rPr>
            </w:pPr>
            <w:r>
              <w:rPr>
                <w:rFonts w:hint="eastAsia" w:ascii="仿宋" w:hAnsi="仿宋" w:eastAsia="仿宋" w:cs="仿宋"/>
                <w:szCs w:val="21"/>
              </w:rPr>
              <w:t>太仓牛踏扁毛豆</w:t>
            </w:r>
          </w:p>
        </w:tc>
      </w:tr>
      <w:tr>
        <w:tblPrEx>
          <w:tblCellMar>
            <w:top w:w="0" w:type="dxa"/>
            <w:left w:w="108" w:type="dxa"/>
            <w:bottom w:w="0" w:type="dxa"/>
            <w:right w:w="108" w:type="dxa"/>
          </w:tblCellMar>
        </w:tblPrEx>
        <w:trPr>
          <w:trHeight w:val="851" w:hRule="atLeast"/>
        </w:trPr>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3</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szCs w:val="21"/>
              </w:rPr>
            </w:pPr>
            <w:r>
              <w:rPr>
                <w:rFonts w:hint="eastAsia" w:ascii="仿宋" w:hAnsi="仿宋" w:eastAsia="仿宋" w:cs="仿宋"/>
                <w:szCs w:val="21"/>
              </w:rPr>
              <w:t>高新区</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仿宋" w:hAnsi="仿宋" w:eastAsia="仿宋" w:cs="仿宋"/>
                <w:szCs w:val="21"/>
              </w:rPr>
            </w:pPr>
            <w:r>
              <w:rPr>
                <w:rFonts w:hint="eastAsia" w:ascii="仿宋" w:hAnsi="仿宋" w:eastAsia="仿宋" w:cs="仿宋"/>
                <w:szCs w:val="21"/>
              </w:rPr>
              <w:t>苏州高新区通安镇农林服务中心</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 w:hAnsi="仿宋" w:eastAsia="仿宋" w:cs="仿宋"/>
                <w:szCs w:val="21"/>
              </w:rPr>
            </w:pPr>
            <w:r>
              <w:rPr>
                <w:rFonts w:hint="eastAsia" w:ascii="仿宋" w:hAnsi="仿宋" w:eastAsia="仿宋" w:cs="仿宋"/>
                <w:szCs w:val="21"/>
              </w:rPr>
              <w:t>树山杨梅</w:t>
            </w:r>
          </w:p>
        </w:tc>
      </w:tr>
    </w:tbl>
    <w:p>
      <w:pPr>
        <w:spacing w:line="560" w:lineRule="exact"/>
        <w:ind w:firstLine="640" w:firstLineChars="200"/>
        <w:rPr>
          <w:rFonts w:ascii="仿宋_GB2312" w:eastAsia="仿宋_GB2312"/>
          <w:sz w:val="32"/>
          <w:szCs w:val="32"/>
        </w:rPr>
      </w:pPr>
    </w:p>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jc1NGMwMWI0NjM1ZTg3NzQ4NWIxMmZmMTUwMmYifQ=="/>
  </w:docVars>
  <w:rsids>
    <w:rsidRoot w:val="008F7F58"/>
    <w:rsid w:val="00006084"/>
    <w:rsid w:val="00023B61"/>
    <w:rsid w:val="00182E00"/>
    <w:rsid w:val="001C5B63"/>
    <w:rsid w:val="00240063"/>
    <w:rsid w:val="0024485F"/>
    <w:rsid w:val="003F0B7E"/>
    <w:rsid w:val="00486FFB"/>
    <w:rsid w:val="004A475C"/>
    <w:rsid w:val="006A2E8C"/>
    <w:rsid w:val="00743536"/>
    <w:rsid w:val="007F7FB2"/>
    <w:rsid w:val="00802C18"/>
    <w:rsid w:val="008E6194"/>
    <w:rsid w:val="008F7F58"/>
    <w:rsid w:val="00913374"/>
    <w:rsid w:val="009F2465"/>
    <w:rsid w:val="00A5216A"/>
    <w:rsid w:val="00B832E0"/>
    <w:rsid w:val="00C266BB"/>
    <w:rsid w:val="00CD2A28"/>
    <w:rsid w:val="00CF319C"/>
    <w:rsid w:val="00D74A6F"/>
    <w:rsid w:val="00DA007C"/>
    <w:rsid w:val="00DA27CC"/>
    <w:rsid w:val="00DA4BE0"/>
    <w:rsid w:val="00F852A8"/>
    <w:rsid w:val="00FB041C"/>
    <w:rsid w:val="00FC4F9A"/>
    <w:rsid w:val="00FF47DA"/>
    <w:rsid w:val="06CC60BF"/>
    <w:rsid w:val="2B32746F"/>
    <w:rsid w:val="2B790EA8"/>
    <w:rsid w:val="4C177328"/>
    <w:rsid w:val="4FB45C62"/>
    <w:rsid w:val="5BC528FD"/>
    <w:rsid w:val="748264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746</Words>
  <Characters>4256</Characters>
  <Lines>35</Lines>
  <Paragraphs>9</Paragraphs>
  <TotalTime>3</TotalTime>
  <ScaleCrop>false</ScaleCrop>
  <LinksUpToDate>false</LinksUpToDate>
  <CharactersWithSpaces>4993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2023-07-24T03:26:00Z</dcterms:created>
  <dc:creator>蔡嘉诚</dc:creator>
  <cp:lastModifiedBy>admin</cp:lastModifiedBy>
  <dcterms:modified xsi:type="dcterms:W3CDTF">2023-07-25T02:45:28Z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4A9B44DEC2BE41CD8A2DEE547107A227_13</vt:lpwstr>
  </property>
</Properties>
</file>